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116B29" w:rsidRPr="00335019">
        <w:trPr>
          <w:tblCellSpacing w:w="0" w:type="dxa"/>
          <w:jc w:val="center"/>
        </w:trPr>
        <w:tc>
          <w:tcPr>
            <w:tcW w:w="0" w:type="auto"/>
            <w:vAlign w:val="center"/>
            <w:hideMark/>
          </w:tcPr>
          <w:p w:rsidR="00116B29" w:rsidRPr="00335019" w:rsidRDefault="00116B29" w:rsidP="00335019">
            <w:pPr>
              <w:widowControl/>
              <w:spacing w:line="440" w:lineRule="exact"/>
              <w:ind w:firstLineChars="200" w:firstLine="643"/>
              <w:jc w:val="center"/>
              <w:rPr>
                <w:rFonts w:asciiTheme="minorEastAsia" w:hAnsiTheme="minorEastAsia" w:cs="宋体"/>
                <w:b/>
                <w:color w:val="000000" w:themeColor="text1"/>
                <w:kern w:val="0"/>
                <w:sz w:val="32"/>
                <w:szCs w:val="32"/>
              </w:rPr>
            </w:pPr>
            <w:r w:rsidRPr="00335019">
              <w:rPr>
                <w:rFonts w:asciiTheme="minorEastAsia" w:hAnsiTheme="minorEastAsia" w:cs="宋体" w:hint="eastAsia"/>
                <w:b/>
                <w:color w:val="000000" w:themeColor="text1"/>
                <w:kern w:val="0"/>
                <w:sz w:val="32"/>
                <w:szCs w:val="32"/>
              </w:rPr>
              <w:t>教育部关于印发《高等学校学生学籍</w:t>
            </w:r>
            <w:r w:rsidRPr="00335019">
              <w:rPr>
                <w:rFonts w:asciiTheme="minorEastAsia" w:hAnsiTheme="minorEastAsia" w:cs="宋体" w:hint="eastAsia"/>
                <w:b/>
                <w:color w:val="000000" w:themeColor="text1"/>
                <w:kern w:val="0"/>
                <w:sz w:val="32"/>
                <w:szCs w:val="32"/>
              </w:rPr>
              <w:br/>
              <w:t xml:space="preserve">学历电子注册办法》的通知 </w:t>
            </w:r>
          </w:p>
        </w:tc>
      </w:tr>
    </w:tbl>
    <w:p w:rsidR="00116B29" w:rsidRPr="00335019" w:rsidRDefault="00116B29" w:rsidP="00335019">
      <w:pPr>
        <w:widowControl/>
        <w:spacing w:line="440" w:lineRule="exact"/>
        <w:ind w:firstLineChars="200" w:firstLine="480"/>
        <w:jc w:val="righ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 xml:space="preserve">教学[2014]11号 </w:t>
      </w:r>
    </w:p>
    <w:tbl>
      <w:tblPr>
        <w:tblW w:w="5000" w:type="pct"/>
        <w:jc w:val="center"/>
        <w:tblCellSpacing w:w="0" w:type="dxa"/>
        <w:tblCellMar>
          <w:left w:w="0" w:type="dxa"/>
          <w:right w:w="0" w:type="dxa"/>
        </w:tblCellMar>
        <w:tblLook w:val="04A0"/>
      </w:tblPr>
      <w:tblGrid>
        <w:gridCol w:w="8306"/>
      </w:tblGrid>
      <w:tr w:rsidR="00116B29" w:rsidRPr="00335019">
        <w:trPr>
          <w:tblCellSpacing w:w="0" w:type="dxa"/>
          <w:jc w:val="center"/>
        </w:trPr>
        <w:tc>
          <w:tcPr>
            <w:tcW w:w="0" w:type="auto"/>
            <w:hideMark/>
          </w:tcPr>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各省、自治区、直辖市教育厅（教委），新疆生产建设兵团教育局，部属各高等学校：</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现将《高等学校学生学籍学历电子注册办法》印发给你们，请遵照执行。</w:t>
            </w:r>
          </w:p>
          <w:p w:rsidR="00116B29" w:rsidRPr="00335019" w:rsidRDefault="00116B29" w:rsidP="00335019">
            <w:pPr>
              <w:widowControl/>
              <w:spacing w:line="440" w:lineRule="exact"/>
              <w:ind w:firstLineChars="200" w:firstLine="480"/>
              <w:jc w:val="righ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教育部</w:t>
            </w:r>
          </w:p>
          <w:p w:rsidR="00116B29" w:rsidRPr="00335019" w:rsidRDefault="00116B29" w:rsidP="00335019">
            <w:pPr>
              <w:widowControl/>
              <w:spacing w:line="440" w:lineRule="exact"/>
              <w:ind w:firstLineChars="200" w:firstLine="480"/>
              <w:jc w:val="righ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2014年8月24日</w:t>
            </w:r>
          </w:p>
          <w:p w:rsidR="00116B29" w:rsidRPr="00335019" w:rsidRDefault="00E2122E" w:rsidP="00E2122E">
            <w:pPr>
              <w:pStyle w:val="a7"/>
              <w:widowControl/>
              <w:numPr>
                <w:ilvl w:val="0"/>
                <w:numId w:val="3"/>
              </w:numPr>
              <w:spacing w:line="440" w:lineRule="exact"/>
              <w:ind w:firstLineChars="0"/>
              <w:jc w:val="center"/>
              <w:rPr>
                <w:rFonts w:asciiTheme="minorEastAsia" w:hAnsiTheme="minorEastAsia" w:cs="宋体"/>
                <w:color w:val="000000" w:themeColor="text1"/>
                <w:kern w:val="0"/>
                <w:sz w:val="24"/>
                <w:szCs w:val="24"/>
              </w:rPr>
            </w:pPr>
            <w:r w:rsidRPr="00335019">
              <w:rPr>
                <w:rFonts w:asciiTheme="minorEastAsia" w:hAnsiTheme="minorEastAsia" w:cs="宋体" w:hint="eastAsia"/>
                <w:b/>
                <w:bCs/>
                <w:color w:val="000000" w:themeColor="text1"/>
                <w:kern w:val="0"/>
                <w:sz w:val="24"/>
                <w:szCs w:val="24"/>
              </w:rPr>
              <w:t xml:space="preserve">总 </w:t>
            </w:r>
            <w:r w:rsidR="00116B29" w:rsidRPr="00335019">
              <w:rPr>
                <w:rFonts w:asciiTheme="minorEastAsia" w:hAnsiTheme="minorEastAsia" w:cs="宋体" w:hint="eastAsia"/>
                <w:b/>
                <w:bCs/>
                <w:color w:val="000000" w:themeColor="text1"/>
                <w:kern w:val="0"/>
                <w:sz w:val="24"/>
                <w:szCs w:val="24"/>
              </w:rPr>
              <w:t>则</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一条为规范高等学校学生学籍学历电子注册，向高等学校、学生和社会提供便捷、客观、权威的学籍、学历信息查询、验证及认证服务，保护高等教育受教育者的合法权益，根据《中华人民共和国高等教育法》和《普通高等学校学生管理规定》制定本办法。</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 xml:space="preserve">第二条高等学校学生学籍学历电子注册是运用现代信息技术，对高等学校（含具有颁发国家承认学历文凭资格的公办、民办普通高等学校、成人高等学校，开放大学）和经批准承担培养研究生任务的科学研究机构（以下合并简称高等学校或学校）按国家规定录取的高等学历教育学生取得的学籍、获得的学历证书（含通过高等教育自学考试获得的毕业证书）进行在线审核、电子标注、数据备案和网上查询的管理方式。 </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三条高等学校学历教育学生（含预科、专科、本科学生，少数民族骨干计划基础培训阶段研究生，硕士、博士研究生；华侨学生，来自香港、澳门、台湾地区学生以及国际学生）均须进行新生学籍电子注册、在校生学年电子注册、毕（结）业生学历证书电子注册。</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四条高等学校学生学籍学历电子注册以高等学校为主体，由高等学校对符合国家规定、依法录取的学生学籍、毕（结）业生学历证书进行电子注册。省级教育行政部门依法对高等学校学生学籍学历电子注册工作进行监督和指导。</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高等教育自学考试毕业证书电子注册工作由教育部高等教育自学考试办公室进行管理和监督检查，省级高等教育自学考试委员会办公室组织实施。</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第五条中国高等教育学生信息网(以下简称学信网，网址</w:t>
            </w:r>
            <w:hyperlink r:id="rId7" w:tgtFrame="_blank" w:history="1">
              <w:r w:rsidRPr="00335019">
                <w:rPr>
                  <w:rFonts w:asciiTheme="minorEastAsia" w:hAnsiTheme="minorEastAsia" w:cs="宋体" w:hint="eastAsia"/>
                  <w:color w:val="000000" w:themeColor="text1"/>
                  <w:kern w:val="0"/>
                  <w:sz w:val="24"/>
                  <w:szCs w:val="24"/>
                </w:rPr>
                <w:t>http://www.chsi.com.cn</w:t>
              </w:r>
            </w:hyperlink>
            <w:r w:rsidRPr="00335019">
              <w:rPr>
                <w:rFonts w:asciiTheme="minorEastAsia" w:hAnsiTheme="minorEastAsia" w:cs="宋体" w:hint="eastAsia"/>
                <w:color w:val="000000" w:themeColor="text1"/>
                <w:kern w:val="0"/>
                <w:sz w:val="24"/>
                <w:szCs w:val="24"/>
              </w:rPr>
              <w:t>)是高等学校学生学籍学历电子注册信息查询的唯一网站。</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lastRenderedPageBreak/>
              <w:t>第六条全国高等学校学生信息咨询与就业指导中心（以下简称就业指导中心）负责学信网的运行与管理，承担高等学校学生学籍学历电子注册的技术保障、日常维护和网上查询、验证、认证等服务工作，独立承担因查</w:t>
            </w:r>
            <w:r w:rsidR="00E2122E" w:rsidRPr="00335019">
              <w:rPr>
                <w:rFonts w:asciiTheme="minorEastAsia" w:hAnsiTheme="minorEastAsia" w:cs="宋体" w:hint="eastAsia"/>
                <w:color w:val="000000" w:themeColor="text1"/>
                <w:kern w:val="0"/>
                <w:sz w:val="24"/>
                <w:szCs w:val="24"/>
              </w:rPr>
              <w:t>询、验证及认证工作而产生的法律后果，接受教育部相关部门的监管。</w:t>
            </w:r>
          </w:p>
          <w:p w:rsidR="00116B29" w:rsidRPr="00335019" w:rsidRDefault="00116B29" w:rsidP="00E2122E">
            <w:pPr>
              <w:pStyle w:val="a7"/>
              <w:widowControl/>
              <w:numPr>
                <w:ilvl w:val="0"/>
                <w:numId w:val="3"/>
              </w:numPr>
              <w:spacing w:line="440" w:lineRule="exact"/>
              <w:ind w:firstLineChars="0"/>
              <w:jc w:val="center"/>
              <w:rPr>
                <w:rFonts w:asciiTheme="minorEastAsia" w:hAnsiTheme="minorEastAsia" w:cs="宋体"/>
                <w:color w:val="000000" w:themeColor="text1"/>
                <w:kern w:val="0"/>
                <w:sz w:val="24"/>
                <w:szCs w:val="24"/>
              </w:rPr>
            </w:pPr>
            <w:r w:rsidRPr="00335019">
              <w:rPr>
                <w:rFonts w:asciiTheme="minorEastAsia" w:hAnsiTheme="minorEastAsia" w:cs="宋体" w:hint="eastAsia"/>
                <w:b/>
                <w:bCs/>
                <w:color w:val="000000" w:themeColor="text1"/>
                <w:kern w:val="0"/>
                <w:sz w:val="24"/>
                <w:szCs w:val="24"/>
              </w:rPr>
              <w:t>学籍电子注册</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第七条省级教育行政部门组织相关机构按照国家招生规定审核考生录取数据，将审核通过的数据报送教育部汇总复核后作为高等学校新生入学资格复查和学籍电子注册（以下简称学籍注册）的依据。</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第八条高等学校对报到新生进行录取、入学资格复查，对复查合格的学生予以学籍注册，复查不合格者取消入学资格；对放弃入学资格、保留入学资格、取消入学资格的学生予以标注。</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少数民族预科生和少数民族骨干计划基础培训阶段研究生的资格复查由招生学校负责。预科培养和骨干计划基础培训的预科学籍标注由培养培训学校负责。预科培养培训结业后转入招生学校，由招生学校进行新生资格复查和学籍注册。其他预科生由招生学校负责。</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普通高校学生（含专科、本科、硕士、博士、专科起点本科、第二学士学位等）在同一学习时段，只注册一个普通全日制学籍。跨校联合培养学生，在录取学校进行学籍注册。</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九条按照特殊政策录取的学生应标注其录取类型。如定向招生专项计划（含免费医学、免费师范、非西藏生源定向西藏就业计划、扶贫计划等本科生，强军计划、援藏计划、少数民族骨干计划等研究生）、定向生、国防生、政法干警招录培养体制改革试点生等。</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第十条学校在学籍注册中发现录取数据有误或缺失的，由学校向省级招生部门提出申请，省级招生部门核实后将修改意见或补充录取数据报教育部，并将相关结果及时反馈学校。</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第十一条学籍注册后，学校应告知学生及时查询。学生可登录学信网实名注册后查询、核实本人身份信息和学籍注册信息。</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十二条高等学校从学生入学次年起至毕业，应在每学年第一学期进行学年电子注册（以下简称学年注册）。学年注册包括在校生新学年注册（含注册学籍、暂缓注册等）和上学年学籍变动（含留级、降级、跳级、休学、复学、转学、转专业、保留学籍等）、学籍记载（含学业考试情况、社会实践情况、奖惩情况等）、</w:t>
            </w:r>
            <w:r w:rsidRPr="00335019">
              <w:rPr>
                <w:rFonts w:asciiTheme="minorEastAsia" w:hAnsiTheme="minorEastAsia" w:cs="宋体" w:hint="eastAsia"/>
                <w:color w:val="000000" w:themeColor="text1"/>
                <w:kern w:val="0"/>
                <w:sz w:val="24"/>
                <w:szCs w:val="24"/>
              </w:rPr>
              <w:lastRenderedPageBreak/>
              <w:t>学籍注销(含退学、取消学籍、开除学籍、死亡等)以及学生取得的其他证书（含肄业证书、学习证明等）的标注。实行学分制的学校无需标注留级、降级、跳级情况。</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第十三条学年注册在每学年第一学期开学后1个月内完成。学籍注销应在学籍处理后15个工作日内完成。</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 xml:space="preserve">第十四条学生离校后学信网将学生的身份信息、学籍注册信息、学年注册信息作为学籍档案保存。 </w:t>
            </w:r>
          </w:p>
          <w:p w:rsidR="00116B29" w:rsidRPr="00335019" w:rsidRDefault="00116B29" w:rsidP="00E2122E">
            <w:pPr>
              <w:pStyle w:val="a7"/>
              <w:widowControl/>
              <w:numPr>
                <w:ilvl w:val="0"/>
                <w:numId w:val="3"/>
              </w:numPr>
              <w:spacing w:line="440" w:lineRule="exact"/>
              <w:ind w:firstLineChars="0"/>
              <w:jc w:val="center"/>
              <w:rPr>
                <w:rFonts w:asciiTheme="minorEastAsia" w:hAnsiTheme="minorEastAsia" w:cs="宋体"/>
                <w:color w:val="000000" w:themeColor="text1"/>
                <w:kern w:val="0"/>
                <w:sz w:val="24"/>
                <w:szCs w:val="24"/>
              </w:rPr>
            </w:pPr>
            <w:r w:rsidRPr="00335019">
              <w:rPr>
                <w:rFonts w:asciiTheme="minorEastAsia" w:hAnsiTheme="minorEastAsia" w:cs="宋体" w:hint="eastAsia"/>
                <w:b/>
                <w:bCs/>
                <w:color w:val="000000" w:themeColor="text1"/>
                <w:kern w:val="0"/>
                <w:sz w:val="24"/>
                <w:szCs w:val="24"/>
              </w:rPr>
              <w:t>学历电子注册</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第十五条高等学校颁发的学历证书（含高等教育自学考试毕业证书），应进行学历证书电子注册（以下简称学历注册）。学历注册证书分毕业证书和结业证书两种。</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十六条高等学校只能为取得本校学籍并进行学籍注册的学生颁发并注册一份学历证书。学生毕（结）业离校时，学校应颁发毕（结）业证书并完成学历注册。学生获得的辅修专业证书，应标注在主修学历证书注册信息中。</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第十七条学历注册信息应与学历证书内容保持一致。学历注册信息包括：姓名、性别、出生日期、照片；学习起止年月；专业、层次、学制、毕（结）业、学习形式；学校名称、校（院）长姓名及证书编号。</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学校应完整填报学历注册信息，信息不完整的不提供网上查询。</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第十八条学历证书发证日期应与学生毕业日期一致，发证日期即是学历注册提供网上查询的有效日期。</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十九条学生在校期间修改或变更身份信息的，由学生本人提供合法性证明，学校或省级教育行政部门审核确认后更改，学信网保留更改前的信息。学生要求修改、变更的信息或证明材料涉嫌弄虚作假的不予受理。</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学历注册并提供网上查询后，学校不得变更证书内容及注册信息，不再受理学生信息变更事宜。注册信息确有错误的，须经省级教育行政部门审核确认后方可修改。</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学历证书遗失的由学校出具相应的证明书并在学历注册信息中标注。</w:t>
            </w:r>
          </w:p>
          <w:p w:rsidR="00116B29" w:rsidRPr="00335019" w:rsidRDefault="00116B29" w:rsidP="00E2122E">
            <w:pPr>
              <w:pStyle w:val="a7"/>
              <w:widowControl/>
              <w:numPr>
                <w:ilvl w:val="0"/>
                <w:numId w:val="3"/>
              </w:numPr>
              <w:spacing w:line="440" w:lineRule="exact"/>
              <w:ind w:firstLineChars="0"/>
              <w:jc w:val="center"/>
              <w:rPr>
                <w:rFonts w:asciiTheme="minorEastAsia" w:hAnsiTheme="minorEastAsia" w:cs="宋体"/>
                <w:color w:val="000000" w:themeColor="text1"/>
                <w:kern w:val="0"/>
                <w:sz w:val="24"/>
                <w:szCs w:val="24"/>
              </w:rPr>
            </w:pPr>
            <w:r w:rsidRPr="00335019">
              <w:rPr>
                <w:rFonts w:asciiTheme="minorEastAsia" w:hAnsiTheme="minorEastAsia" w:cs="宋体" w:hint="eastAsia"/>
                <w:b/>
                <w:bCs/>
                <w:color w:val="000000" w:themeColor="text1"/>
                <w:kern w:val="0"/>
                <w:sz w:val="24"/>
                <w:szCs w:val="24"/>
              </w:rPr>
              <w:t>查询及认证</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第二十条就业指导中心依据复核备案的学籍学历电子注册信息，建立全国高等教育学生学籍学历电子注册数据库，为学生和社会提供查询、验证和认证服务。</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第二十一条学生可免费查询本人身份信息、学籍注册信息、学年注册信息和</w:t>
            </w:r>
            <w:r w:rsidRPr="00335019">
              <w:rPr>
                <w:rFonts w:asciiTheme="minorEastAsia" w:hAnsiTheme="minorEastAsia" w:cs="宋体" w:hint="eastAsia"/>
                <w:color w:val="000000" w:themeColor="text1"/>
                <w:kern w:val="0"/>
                <w:sz w:val="24"/>
                <w:szCs w:val="24"/>
              </w:rPr>
              <w:lastRenderedPageBreak/>
              <w:t>学历注册信息，也可查询本人学籍档案。社会其他部门及个人可依据学生提供的相关信息对学生身份信息、学籍注册信息、学年注册信息、学历注册信息和学生学籍档案进行查询、验证。</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二十二条依据全国高等教育学生学籍学历电子注册数据库及相关证明材料，就业指导中心可提供认证服务，对申请人申请认证的学历证书或学籍材料的真实性、合法性、有效性进行认定。认证服务以申请人自愿原则进行。</w:t>
            </w:r>
          </w:p>
          <w:p w:rsidR="00116B29" w:rsidRPr="00335019" w:rsidRDefault="00116B29" w:rsidP="00E2122E">
            <w:pPr>
              <w:pStyle w:val="a7"/>
              <w:widowControl/>
              <w:numPr>
                <w:ilvl w:val="0"/>
                <w:numId w:val="3"/>
              </w:numPr>
              <w:spacing w:line="440" w:lineRule="exact"/>
              <w:ind w:firstLineChars="0"/>
              <w:jc w:val="center"/>
              <w:rPr>
                <w:rFonts w:asciiTheme="minorEastAsia" w:hAnsiTheme="minorEastAsia" w:cs="宋体"/>
                <w:color w:val="000000" w:themeColor="text1"/>
                <w:kern w:val="0"/>
                <w:sz w:val="24"/>
                <w:szCs w:val="24"/>
              </w:rPr>
            </w:pPr>
            <w:r w:rsidRPr="00335019">
              <w:rPr>
                <w:rFonts w:asciiTheme="minorEastAsia" w:hAnsiTheme="minorEastAsia" w:cs="宋体" w:hint="eastAsia"/>
                <w:b/>
                <w:bCs/>
                <w:color w:val="000000" w:themeColor="text1"/>
                <w:kern w:val="0"/>
                <w:sz w:val="24"/>
                <w:szCs w:val="24"/>
              </w:rPr>
              <w:t>监管与责任</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第二十三条各省、自治区、直辖市教育行政部门，各高等学校及其他教育机构、高等教育自学考试机构，应重视学生学籍学历电子注册工作，加强制度建设，规范工作流程，保障信息安全，强化管理与服务。</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二十四条高等学校、教育行政部门、就业指导中心的采集、录入及管理服务人员应严格按照工作权限规范管理和服务，数据注册、标注、修改等应专人操作，严格遵守岗位制度、认真履行工作程序，确保数据注册及时准确。</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第二十五条各级管理部门及工作人员应依法正确采集、管理和使用学生信息。不得以任何非法形式展示、公布或分发学生身份信息。</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第二十六条对违反国家规定入学的学生，学校不得为其注册学籍和学历，已经注册的应予以注销。</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第二十七条有以下情形的，一经查实，追究有关人员和单位负责人的责任:</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（一）以虚假信息注册学籍学历的；</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（二）因密钥、密码管理不善造成学生信息违规变更的；</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（三）泄漏或将学生信息用于非法目的的；</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（四）违反本办法的其他行为。</w:t>
            </w:r>
          </w:p>
          <w:p w:rsidR="00116B29" w:rsidRPr="00335019" w:rsidRDefault="00E2122E" w:rsidP="00335019">
            <w:pPr>
              <w:widowControl/>
              <w:spacing w:line="440" w:lineRule="exact"/>
              <w:ind w:firstLineChars="200" w:firstLine="482"/>
              <w:jc w:val="center"/>
              <w:rPr>
                <w:rFonts w:asciiTheme="minorEastAsia" w:hAnsiTheme="minorEastAsia" w:cs="宋体"/>
                <w:color w:val="000000" w:themeColor="text1"/>
                <w:kern w:val="0"/>
                <w:sz w:val="24"/>
                <w:szCs w:val="24"/>
              </w:rPr>
            </w:pPr>
            <w:r w:rsidRPr="00335019">
              <w:rPr>
                <w:rFonts w:asciiTheme="minorEastAsia" w:hAnsiTheme="minorEastAsia" w:cs="宋体" w:hint="eastAsia"/>
                <w:b/>
                <w:bCs/>
                <w:color w:val="000000" w:themeColor="text1"/>
                <w:kern w:val="0"/>
                <w:sz w:val="24"/>
                <w:szCs w:val="24"/>
              </w:rPr>
              <w:t xml:space="preserve">第六章 附 </w:t>
            </w:r>
            <w:r w:rsidR="00116B29" w:rsidRPr="00335019">
              <w:rPr>
                <w:rFonts w:asciiTheme="minorEastAsia" w:hAnsiTheme="minorEastAsia" w:cs="宋体" w:hint="eastAsia"/>
                <w:b/>
                <w:bCs/>
                <w:color w:val="000000" w:themeColor="text1"/>
                <w:kern w:val="0"/>
                <w:sz w:val="24"/>
                <w:szCs w:val="24"/>
              </w:rPr>
              <w:t>则</w:t>
            </w:r>
          </w:p>
          <w:p w:rsidR="00116B29" w:rsidRPr="00335019" w:rsidRDefault="00116B29" w:rsidP="00335019">
            <w:pPr>
              <w:widowControl/>
              <w:spacing w:line="440" w:lineRule="exact"/>
              <w:ind w:firstLineChars="200" w:firstLine="480"/>
              <w:jc w:val="left"/>
              <w:rPr>
                <w:rFonts w:asciiTheme="minorEastAsia" w:hAnsiTheme="minorEastAsia" w:cs="宋体"/>
                <w:color w:val="000000" w:themeColor="text1"/>
                <w:kern w:val="0"/>
                <w:sz w:val="24"/>
                <w:szCs w:val="24"/>
              </w:rPr>
            </w:pPr>
            <w:r w:rsidRPr="00335019">
              <w:rPr>
                <w:rFonts w:asciiTheme="minorEastAsia" w:hAnsiTheme="minorEastAsia" w:cs="宋体" w:hint="eastAsia"/>
                <w:color w:val="000000" w:themeColor="text1"/>
                <w:kern w:val="0"/>
                <w:sz w:val="24"/>
                <w:szCs w:val="24"/>
              </w:rPr>
              <w:t>第二十八条本办法自2014年9月1日起施行。其他有关文件规定与本办法不一致的，以本办法为准。</w:t>
            </w:r>
          </w:p>
        </w:tc>
      </w:tr>
    </w:tbl>
    <w:p w:rsidR="00116B29" w:rsidRPr="00335019" w:rsidRDefault="00116B29" w:rsidP="00335019">
      <w:pPr>
        <w:spacing w:line="440" w:lineRule="exact"/>
        <w:ind w:firstLineChars="200" w:firstLine="480"/>
        <w:rPr>
          <w:rFonts w:asciiTheme="minorEastAsia" w:hAnsiTheme="minorEastAsia"/>
          <w:color w:val="000000" w:themeColor="text1"/>
          <w:sz w:val="24"/>
          <w:szCs w:val="24"/>
        </w:rPr>
      </w:pPr>
    </w:p>
    <w:sectPr w:rsidR="00116B29" w:rsidRPr="00335019" w:rsidSect="00C02A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C7E" w:rsidRDefault="009E7C7E" w:rsidP="00895863">
      <w:r>
        <w:separator/>
      </w:r>
    </w:p>
  </w:endnote>
  <w:endnote w:type="continuationSeparator" w:id="1">
    <w:p w:rsidR="009E7C7E" w:rsidRDefault="009E7C7E" w:rsidP="00895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C7E" w:rsidRDefault="009E7C7E" w:rsidP="00895863">
      <w:r>
        <w:separator/>
      </w:r>
    </w:p>
  </w:footnote>
  <w:footnote w:type="continuationSeparator" w:id="1">
    <w:p w:rsidR="009E7C7E" w:rsidRDefault="009E7C7E" w:rsidP="008958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10CB7"/>
    <w:multiLevelType w:val="hybridMultilevel"/>
    <w:tmpl w:val="89DC5C94"/>
    <w:lvl w:ilvl="0" w:tplc="F0F2F862">
      <w:start w:val="1"/>
      <w:numFmt w:val="japaneseCounting"/>
      <w:lvlText w:val="第%1章"/>
      <w:lvlJc w:val="left"/>
      <w:pPr>
        <w:ind w:left="1462" w:hanging="90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571F7FAB"/>
    <w:multiLevelType w:val="hybridMultilevel"/>
    <w:tmpl w:val="C8EEE8D0"/>
    <w:lvl w:ilvl="0" w:tplc="7E0C2CEC">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8F41B36"/>
    <w:multiLevelType w:val="hybridMultilevel"/>
    <w:tmpl w:val="65AE4356"/>
    <w:lvl w:ilvl="0" w:tplc="5EB25C4C">
      <w:start w:val="1"/>
      <w:numFmt w:val="japaneseCounting"/>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5863"/>
    <w:rsid w:val="000748E7"/>
    <w:rsid w:val="0008731E"/>
    <w:rsid w:val="00116B29"/>
    <w:rsid w:val="001A18B2"/>
    <w:rsid w:val="00335019"/>
    <w:rsid w:val="00805956"/>
    <w:rsid w:val="00892555"/>
    <w:rsid w:val="00895863"/>
    <w:rsid w:val="009E7C7E"/>
    <w:rsid w:val="00A50834"/>
    <w:rsid w:val="00AB2CC6"/>
    <w:rsid w:val="00AB6A31"/>
    <w:rsid w:val="00BD7D56"/>
    <w:rsid w:val="00C02A4F"/>
    <w:rsid w:val="00E2122E"/>
    <w:rsid w:val="00FB28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A4F"/>
    <w:pPr>
      <w:widowControl w:val="0"/>
      <w:jc w:val="both"/>
    </w:pPr>
  </w:style>
  <w:style w:type="paragraph" w:styleId="1">
    <w:name w:val="heading 1"/>
    <w:basedOn w:val="a"/>
    <w:link w:val="1Char"/>
    <w:uiPriority w:val="9"/>
    <w:qFormat/>
    <w:rsid w:val="0089586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58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5863"/>
    <w:rPr>
      <w:sz w:val="18"/>
      <w:szCs w:val="18"/>
    </w:rPr>
  </w:style>
  <w:style w:type="paragraph" w:styleId="a4">
    <w:name w:val="footer"/>
    <w:basedOn w:val="a"/>
    <w:link w:val="Char0"/>
    <w:uiPriority w:val="99"/>
    <w:semiHidden/>
    <w:unhideWhenUsed/>
    <w:rsid w:val="008958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5863"/>
    <w:rPr>
      <w:sz w:val="18"/>
      <w:szCs w:val="18"/>
    </w:rPr>
  </w:style>
  <w:style w:type="character" w:customStyle="1" w:styleId="1Char">
    <w:name w:val="标题 1 Char"/>
    <w:basedOn w:val="a0"/>
    <w:link w:val="1"/>
    <w:uiPriority w:val="9"/>
    <w:rsid w:val="00895863"/>
    <w:rPr>
      <w:rFonts w:ascii="宋体" w:eastAsia="宋体" w:hAnsi="宋体" w:cs="宋体"/>
      <w:b/>
      <w:bCs/>
      <w:kern w:val="36"/>
      <w:sz w:val="48"/>
      <w:szCs w:val="48"/>
    </w:rPr>
  </w:style>
  <w:style w:type="paragraph" w:styleId="a5">
    <w:name w:val="Normal (Web)"/>
    <w:basedOn w:val="a"/>
    <w:uiPriority w:val="99"/>
    <w:semiHidden/>
    <w:unhideWhenUsed/>
    <w:rsid w:val="0089586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95863"/>
    <w:rPr>
      <w:b/>
      <w:bCs/>
    </w:rPr>
  </w:style>
  <w:style w:type="paragraph" w:styleId="a7">
    <w:name w:val="List Paragraph"/>
    <w:basedOn w:val="a"/>
    <w:uiPriority w:val="34"/>
    <w:qFormat/>
    <w:rsid w:val="0008731E"/>
    <w:pPr>
      <w:ind w:firstLineChars="200" w:firstLine="420"/>
    </w:pPr>
  </w:style>
</w:styles>
</file>

<file path=word/webSettings.xml><?xml version="1.0" encoding="utf-8"?>
<w:webSettings xmlns:r="http://schemas.openxmlformats.org/officeDocument/2006/relationships" xmlns:w="http://schemas.openxmlformats.org/wordprocessingml/2006/main">
  <w:divs>
    <w:div w:id="1225943564">
      <w:bodyDiv w:val="1"/>
      <w:marLeft w:val="0"/>
      <w:marRight w:val="0"/>
      <w:marTop w:val="0"/>
      <w:marBottom w:val="0"/>
      <w:divBdr>
        <w:top w:val="none" w:sz="0" w:space="0" w:color="auto"/>
        <w:left w:val="none" w:sz="0" w:space="0" w:color="auto"/>
        <w:bottom w:val="none" w:sz="0" w:space="0" w:color="auto"/>
        <w:right w:val="none" w:sz="0" w:space="0" w:color="auto"/>
      </w:divBdr>
      <w:divsChild>
        <w:div w:id="168106291">
          <w:marLeft w:val="0"/>
          <w:marRight w:val="0"/>
          <w:marTop w:val="0"/>
          <w:marBottom w:val="0"/>
          <w:divBdr>
            <w:top w:val="none" w:sz="0" w:space="0" w:color="auto"/>
            <w:left w:val="none" w:sz="0" w:space="0" w:color="auto"/>
            <w:bottom w:val="none" w:sz="0" w:space="0" w:color="auto"/>
            <w:right w:val="none" w:sz="0" w:space="0" w:color="auto"/>
          </w:divBdr>
          <w:divsChild>
            <w:div w:id="1818380670">
              <w:marLeft w:val="0"/>
              <w:marRight w:val="0"/>
              <w:marTop w:val="0"/>
              <w:marBottom w:val="0"/>
              <w:divBdr>
                <w:top w:val="single" w:sz="6" w:space="31" w:color="BCBCBC"/>
                <w:left w:val="single" w:sz="6" w:space="31" w:color="BCBCBC"/>
                <w:bottom w:val="single" w:sz="6" w:space="14" w:color="BCBCBC"/>
                <w:right w:val="single" w:sz="6" w:space="31" w:color="BCBCBC"/>
              </w:divBdr>
              <w:divsChild>
                <w:div w:id="255290979">
                  <w:marLeft w:val="0"/>
                  <w:marRight w:val="0"/>
                  <w:marTop w:val="0"/>
                  <w:marBottom w:val="0"/>
                  <w:divBdr>
                    <w:top w:val="none" w:sz="0" w:space="0" w:color="auto"/>
                    <w:left w:val="none" w:sz="0" w:space="0" w:color="auto"/>
                    <w:bottom w:val="none" w:sz="0" w:space="0" w:color="auto"/>
                    <w:right w:val="none" w:sz="0" w:space="0" w:color="auto"/>
                  </w:divBdr>
                  <w:divsChild>
                    <w:div w:id="352078066">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 w:id="1345747087">
      <w:bodyDiv w:val="1"/>
      <w:marLeft w:val="0"/>
      <w:marRight w:val="0"/>
      <w:marTop w:val="0"/>
      <w:marBottom w:val="0"/>
      <w:divBdr>
        <w:top w:val="none" w:sz="0" w:space="0" w:color="auto"/>
        <w:left w:val="none" w:sz="0" w:space="0" w:color="auto"/>
        <w:bottom w:val="none" w:sz="0" w:space="0" w:color="auto"/>
        <w:right w:val="none" w:sz="0" w:space="0" w:color="auto"/>
      </w:divBdr>
      <w:divsChild>
        <w:div w:id="875119196">
          <w:marLeft w:val="0"/>
          <w:marRight w:val="0"/>
          <w:marTop w:val="0"/>
          <w:marBottom w:val="0"/>
          <w:divBdr>
            <w:top w:val="none" w:sz="0" w:space="0" w:color="auto"/>
            <w:left w:val="none" w:sz="0" w:space="0" w:color="auto"/>
            <w:bottom w:val="none" w:sz="0" w:space="0" w:color="auto"/>
            <w:right w:val="none" w:sz="0" w:space="0" w:color="auto"/>
          </w:divBdr>
          <w:divsChild>
            <w:div w:id="1467964887">
              <w:marLeft w:val="0"/>
              <w:marRight w:val="0"/>
              <w:marTop w:val="0"/>
              <w:marBottom w:val="0"/>
              <w:divBdr>
                <w:top w:val="none" w:sz="0" w:space="0" w:color="auto"/>
                <w:left w:val="none" w:sz="0" w:space="0" w:color="auto"/>
                <w:bottom w:val="none" w:sz="0" w:space="0" w:color="auto"/>
                <w:right w:val="none" w:sz="0" w:space="0" w:color="auto"/>
              </w:divBdr>
              <w:divsChild>
                <w:div w:id="1810787121">
                  <w:marLeft w:val="0"/>
                  <w:marRight w:val="0"/>
                  <w:marTop w:val="0"/>
                  <w:marBottom w:val="0"/>
                  <w:divBdr>
                    <w:top w:val="none" w:sz="0" w:space="0" w:color="auto"/>
                    <w:left w:val="none" w:sz="0" w:space="0" w:color="auto"/>
                    <w:bottom w:val="none" w:sz="0" w:space="0" w:color="auto"/>
                    <w:right w:val="none" w:sz="0" w:space="0" w:color="auto"/>
                  </w:divBdr>
                  <w:divsChild>
                    <w:div w:id="12793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si.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479</Words>
  <Characters>2731</Characters>
  <Application>Microsoft Office Word</Application>
  <DocSecurity>0</DocSecurity>
  <Lines>22</Lines>
  <Paragraphs>6</Paragraphs>
  <ScaleCrop>false</ScaleCrop>
  <Company>Microsoft</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2017-11-28T11:47:00Z</dcterms:created>
  <dcterms:modified xsi:type="dcterms:W3CDTF">2017-11-28T11:51:00Z</dcterms:modified>
</cp:coreProperties>
</file>